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DFFD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3C1F90F3" wp14:editId="220895E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D0CB04" w14:textId="77777777" w:rsidR="005C6BC9" w:rsidRDefault="005C6BC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E17B31" w14:textId="77777777" w:rsidR="005C6BC9" w:rsidRDefault="005C6BC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77E056" w14:textId="77777777" w:rsidR="005C6BC9" w:rsidRDefault="005C6BC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5E52AA" w14:textId="77777777" w:rsidR="005C6BC9" w:rsidRDefault="005C6BC9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209EAA" w14:textId="6BE61270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6073AA9C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0650E1E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4FDB80DF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32EBBB09" w14:textId="77777777" w:rsidR="00A62647" w:rsidRPr="00180B1C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87321D0" w14:textId="52683D22" w:rsidR="00187D5A" w:rsidRDefault="004C0EB6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1178" wp14:editId="4AE1C5A6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AD6E0" w14:textId="1DCE3956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SHPALLJE PËR 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POZICIONIN “</w:t>
                            </w: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MJEK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NE QENDR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6869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TEREZA”</w:t>
                            </w:r>
                          </w:p>
                          <w:p w14:paraId="03722745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1178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41DAD6E0" w14:textId="1DCE3956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SHPALLJE PËR 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POZICIONIN “</w:t>
                      </w: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MJEK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”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NE QENDR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6869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TEREZA”</w:t>
                      </w:r>
                    </w:p>
                    <w:p w14:paraId="03722745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E4DE5D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E33594C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58557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090E15" w14:textId="2315DA61"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C12EA8">
        <w:rPr>
          <w:b/>
          <w:sz w:val="24"/>
          <w:szCs w:val="24"/>
          <w:u w:val="single"/>
        </w:rPr>
        <w:t>3</w:t>
      </w:r>
      <w:r w:rsidR="004B6A1A">
        <w:rPr>
          <w:b/>
          <w:sz w:val="24"/>
          <w:szCs w:val="24"/>
          <w:u w:val="single"/>
        </w:rPr>
        <w:t xml:space="preserve"> (</w:t>
      </w:r>
      <w:r w:rsidR="00C12EA8">
        <w:rPr>
          <w:b/>
          <w:sz w:val="24"/>
          <w:szCs w:val="24"/>
          <w:u w:val="single"/>
        </w:rPr>
        <w:t>tre</w:t>
      </w:r>
      <w:r w:rsidR="004B6A1A">
        <w:rPr>
          <w:b/>
          <w:sz w:val="24"/>
          <w:szCs w:val="24"/>
          <w:u w:val="single"/>
        </w:rPr>
        <w:t>) vend</w:t>
      </w:r>
      <w:r w:rsidR="00C12EA8">
        <w:rPr>
          <w:b/>
          <w:sz w:val="24"/>
          <w:szCs w:val="24"/>
          <w:u w:val="single"/>
        </w:rPr>
        <w:t>e</w:t>
      </w:r>
      <w:r w:rsidR="004B6A1A">
        <w:rPr>
          <w:b/>
          <w:sz w:val="24"/>
          <w:szCs w:val="24"/>
          <w:u w:val="single"/>
        </w:rPr>
        <w:t xml:space="preserve"> </w:t>
      </w:r>
      <w:r w:rsidR="00C12EA8">
        <w:rPr>
          <w:b/>
          <w:sz w:val="24"/>
          <w:szCs w:val="24"/>
          <w:u w:val="single"/>
        </w:rPr>
        <w:t>të</w:t>
      </w:r>
      <w:r w:rsidR="004B6A1A" w:rsidRPr="00A9060C">
        <w:rPr>
          <w:b/>
          <w:sz w:val="24"/>
          <w:szCs w:val="24"/>
          <w:u w:val="single"/>
        </w:rPr>
        <w:t xml:space="preserve"> lir</w:t>
      </w:r>
      <w:r w:rsidR="00C12EA8">
        <w:rPr>
          <w:b/>
          <w:sz w:val="24"/>
          <w:szCs w:val="24"/>
          <w:u w:val="single"/>
        </w:rPr>
        <w:t>a</w:t>
      </w:r>
      <w:r w:rsidR="004B6A1A">
        <w:rPr>
          <w:b/>
          <w:sz w:val="24"/>
          <w:szCs w:val="24"/>
          <w:u w:val="single"/>
        </w:rPr>
        <w:t xml:space="preserve"> p</w:t>
      </w:r>
      <w:r w:rsidR="004B6A1A" w:rsidRPr="00A9060C">
        <w:rPr>
          <w:b/>
          <w:sz w:val="24"/>
          <w:szCs w:val="24"/>
          <w:u w:val="single"/>
        </w:rPr>
        <w:t xml:space="preserve">une në pozicionin “Mjek”, pranë </w:t>
      </w:r>
      <w:r w:rsidR="004B6A1A" w:rsidRPr="00A9060C">
        <w:rPr>
          <w:rFonts w:ascii="Times" w:eastAsia="Times" w:hAnsi="Times" w:cs="Times"/>
          <w:b/>
          <w:sz w:val="24"/>
          <w:szCs w:val="24"/>
          <w:u w:val="single"/>
        </w:rPr>
        <w:t>Urgjencës Mjekësore Paraspitalore,</w:t>
      </w:r>
      <w:r w:rsidR="004B6A1A">
        <w:rPr>
          <w:sz w:val="24"/>
          <w:szCs w:val="24"/>
        </w:rPr>
        <w:t xml:space="preserve"> </w:t>
      </w:r>
      <w:r w:rsidR="004B6A1A">
        <w:rPr>
          <w:b/>
          <w:sz w:val="24"/>
          <w:szCs w:val="24"/>
        </w:rPr>
        <w:t xml:space="preserve">të </w:t>
      </w:r>
      <w:r w:rsidR="00F5627F">
        <w:rPr>
          <w:b/>
          <w:sz w:val="24"/>
          <w:szCs w:val="24"/>
        </w:rPr>
        <w:t>Shërbimit të Urgjencave Polivalente</w:t>
      </w:r>
      <w:r w:rsidR="008C4FDD" w:rsidRPr="00F5627F">
        <w:rPr>
          <w:b/>
          <w:sz w:val="24"/>
          <w:szCs w:val="24"/>
        </w:rPr>
        <w:t>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BA4EAC">
        <w:rPr>
          <w:sz w:val="24"/>
          <w:szCs w:val="24"/>
        </w:rPr>
        <w:t>Polivalent.</w:t>
      </w:r>
    </w:p>
    <w:p w14:paraId="366E0D4D" w14:textId="77777777" w:rsidR="00F5627F" w:rsidRPr="00180B1C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10"/>
          <w:szCs w:val="10"/>
          <w:lang w:val="da-DK"/>
        </w:rPr>
      </w:pPr>
    </w:p>
    <w:p w14:paraId="37011C5D" w14:textId="1D8FE1BE" w:rsidR="008A7C42" w:rsidRDefault="004C0EB6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6EBCE" wp14:editId="0800B0EB">
                <wp:simplePos x="0" y="0"/>
                <wp:positionH relativeFrom="margin">
                  <wp:posOffset>-44450</wp:posOffset>
                </wp:positionH>
                <wp:positionV relativeFrom="paragraph">
                  <wp:posOffset>-1270</wp:posOffset>
                </wp:positionV>
                <wp:extent cx="6550025" cy="63055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02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C6C2E6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E2FDC67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 (një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 javë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kalendarike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nga momenti i shpalljes në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patformën elektronike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“Mjekë për Shqipërinë”.</w:t>
                            </w:r>
                          </w:p>
                          <w:p w14:paraId="1D273629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0455751A" w14:textId="77777777" w:rsidR="008A7C42" w:rsidRPr="008829CC" w:rsidRDefault="008A7C42" w:rsidP="008A7C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6EBCE" id="_x0000_s1027" style="position:absolute;margin-left:-3.5pt;margin-top:-.1pt;width:515.7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" fillcolor="window" strokecolor="#b3a2c7" strokeweight="2pt">
                <v:path arrowok="t"/>
                <v:textbox>
                  <w:txbxContent>
                    <w:p w14:paraId="72C6C2E6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E2FDC67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1 (një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) javë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kalendarike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, nga momenti i shpalljes në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patformën elektronike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“Mjekë për Shqipërinë”.</w:t>
                      </w:r>
                    </w:p>
                    <w:p w14:paraId="1D273629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0455751A" w14:textId="77777777" w:rsidR="008A7C42" w:rsidRPr="008829CC" w:rsidRDefault="008A7C42" w:rsidP="008A7C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A9EA03" w14:textId="77777777"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518340D7" w14:textId="77777777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335B6A72" w14:textId="77777777"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14:paraId="550F784C" w14:textId="77777777"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14:paraId="4D86D021" w14:textId="77777777"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7128E4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14:paraId="47EB57A2" w14:textId="77777777" w:rsidR="00F5627F" w:rsidRPr="00180B1C" w:rsidRDefault="00F5627F" w:rsidP="00F5627F">
      <w:pPr>
        <w:pStyle w:val="Normal1"/>
        <w:jc w:val="both"/>
        <w:rPr>
          <w:sz w:val="10"/>
          <w:szCs w:val="10"/>
        </w:rPr>
      </w:pPr>
    </w:p>
    <w:p w14:paraId="2A8DACEE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18300074" w14:textId="77777777" w:rsidR="003B31F1" w:rsidRPr="00180B1C" w:rsidRDefault="003B31F1" w:rsidP="003B31F1">
      <w:pPr>
        <w:pStyle w:val="Normal1"/>
        <w:ind w:left="-1440" w:firstLine="1440"/>
        <w:jc w:val="both"/>
        <w:rPr>
          <w:sz w:val="10"/>
          <w:szCs w:val="10"/>
        </w:rPr>
      </w:pPr>
    </w:p>
    <w:p w14:paraId="0A385400" w14:textId="77777777" w:rsidR="00C12EA8" w:rsidRPr="008D4331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>
        <w:rPr>
          <w:sz w:val="24"/>
          <w:szCs w:val="24"/>
        </w:rPr>
        <w:t xml:space="preserve">. </w:t>
      </w:r>
      <w:r w:rsidRPr="008D4331">
        <w:rPr>
          <w:i/>
          <w:sz w:val="24"/>
          <w:szCs w:val="24"/>
        </w:rPr>
        <w:t>Diplomat</w:t>
      </w:r>
      <w:r>
        <w:rPr>
          <w:i/>
          <w:sz w:val="24"/>
          <w:szCs w:val="24"/>
        </w:rPr>
        <w:t xml:space="preserve"> </w:t>
      </w:r>
      <w:r w:rsidRPr="008D4331">
        <w:rPr>
          <w:i/>
          <w:sz w:val="24"/>
          <w:szCs w:val="24"/>
        </w:rPr>
        <w:t>të cilat janë marrë jashtë vendit, duhet të jenë njohur dhe njehsuar, sipas legjislacionit në fuqi nga strukturat përkatëse;</w:t>
      </w:r>
    </w:p>
    <w:p w14:paraId="2DFB366E" w14:textId="77777777" w:rsidR="00C12EA8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>
        <w:rPr>
          <w:sz w:val="24"/>
          <w:szCs w:val="24"/>
        </w:rPr>
        <w:t>ketë liçencën e ushtrimit të profesionit, lëshuar nga</w:t>
      </w:r>
      <w:r w:rsidRPr="00F424CF">
        <w:rPr>
          <w:sz w:val="24"/>
          <w:szCs w:val="24"/>
        </w:rPr>
        <w:t xml:space="preserve"> Urdhëri i Mjekut, t</w:t>
      </w:r>
      <w:r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>
        <w:rPr>
          <w:sz w:val="24"/>
          <w:szCs w:val="24"/>
        </w:rPr>
        <w:t>hme;</w:t>
      </w:r>
    </w:p>
    <w:p w14:paraId="52181B85" w14:textId="7DA18396" w:rsidR="00180B1C" w:rsidRPr="00F86EFA" w:rsidRDefault="00180B1C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marrë pjesë në trajnime të ndryshme në fushën e menaxhimit të urgjencave mjekësore, aktivitete shkencore, etj (preferencë):</w:t>
      </w:r>
    </w:p>
    <w:p w14:paraId="26346332" w14:textId="179FE1E4" w:rsidR="00C12EA8" w:rsidRPr="00F424CF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567BB9">
        <w:rPr>
          <w:sz w:val="24"/>
          <w:szCs w:val="24"/>
        </w:rPr>
        <w:t>,</w:t>
      </w:r>
      <w:r w:rsidR="00567BB9" w:rsidRPr="00567BB9">
        <w:rPr>
          <w:sz w:val="24"/>
          <w:szCs w:val="24"/>
        </w:rPr>
        <w:t xml:space="preserve"> </w:t>
      </w:r>
      <w:r w:rsidR="00567BB9">
        <w:rPr>
          <w:sz w:val="24"/>
          <w:szCs w:val="24"/>
        </w:rPr>
        <w:t>(preferencë);</w:t>
      </w:r>
    </w:p>
    <w:p w14:paraId="42CE3E25" w14:textId="77777777" w:rsidR="00C12EA8" w:rsidRPr="00F424CF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>
        <w:rPr>
          <w:sz w:val="24"/>
          <w:szCs w:val="24"/>
        </w:rPr>
        <w:t>t dhe me personelin e shërbimit;</w:t>
      </w:r>
    </w:p>
    <w:p w14:paraId="7D32E821" w14:textId="77777777" w:rsidR="00C12EA8" w:rsidRPr="00F424CF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>
        <w:rPr>
          <w:sz w:val="24"/>
          <w:szCs w:val="24"/>
        </w:rPr>
        <w:t>ë mos jetëi</w:t>
      </w:r>
      <w:r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25004043" w14:textId="77777777" w:rsidR="00C12EA8" w:rsidRPr="00F424CF" w:rsidRDefault="00C12EA8" w:rsidP="00C12EA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mos je</w:t>
      </w:r>
      <w:r>
        <w:rPr>
          <w:sz w:val="24"/>
          <w:szCs w:val="24"/>
        </w:rPr>
        <w:t>të në marrëdhënie pune në</w:t>
      </w:r>
      <w:r w:rsidRPr="00F424CF">
        <w:rPr>
          <w:sz w:val="24"/>
          <w:szCs w:val="24"/>
        </w:rPr>
        <w:t xml:space="preserve"> një</w:t>
      </w:r>
      <w:r>
        <w:rPr>
          <w:sz w:val="24"/>
          <w:szCs w:val="24"/>
        </w:rPr>
        <w:t xml:space="preserve"> institucion shëndetësor publik </w:t>
      </w:r>
      <w:r w:rsidRPr="00F424CF">
        <w:rPr>
          <w:sz w:val="24"/>
          <w:szCs w:val="24"/>
        </w:rPr>
        <w:t>(qëndër shëndetësore/ spital).</w:t>
      </w:r>
    </w:p>
    <w:p w14:paraId="2782E23B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632DABBA" w14:textId="77777777"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nevojshme</w:t>
      </w:r>
      <w:proofErr w:type="spellEnd"/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6A21E48C" w14:textId="77777777"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149B0DE" w14:textId="77777777"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r w:rsidR="00844BF6">
        <w:fldChar w:fldCharType="begin"/>
      </w:r>
      <w:r w:rsidR="00844BF6">
        <w:instrText xml:space="preserve"> HYPERLINK "https://mjeke.shendetesia.gov.al" </w:instrText>
      </w:r>
      <w:r w:rsidR="00844BF6">
        <w:fldChar w:fldCharType="separate"/>
      </w:r>
      <w:r w:rsidRPr="00F424CF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https://mjeke.shendetesia.gov.al</w:t>
      </w:r>
      <w:r w:rsidR="00844BF6">
        <w:rPr>
          <w:rStyle w:val="Hyperlink"/>
          <w:rFonts w:ascii="Times New Roman" w:hAnsi="Times New Roman" w:cs="Times New Roman"/>
          <w:sz w:val="24"/>
          <w:szCs w:val="24"/>
          <w:lang w:val="sq-AL"/>
        </w:rPr>
        <w:fldChar w:fldCharType="end"/>
      </w:r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7128E4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14:paraId="7312FE9A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3ABE3E80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2F708559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0AB880CD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6331E74D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14:paraId="0C8362F9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14:paraId="27789073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574A42C6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56F08C35" w14:textId="77777777"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653FA4C5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55A0F966" w14:textId="1309AF56" w:rsidR="00F5627F" w:rsidRPr="00DE29F5" w:rsidRDefault="00DE29F5" w:rsidP="00F5627F">
      <w:pPr>
        <w:pStyle w:val="ListParagraph"/>
        <w:spacing w:line="240" w:lineRule="auto"/>
        <w:jc w:val="both"/>
        <w:rPr>
          <w:rStyle w:val="Hyperlink"/>
          <w:lang w:val="sq-AL"/>
        </w:rPr>
      </w:pPr>
      <w:r w:rsidRPr="00DE29F5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https://www.qsut.gov.al/wp-content/uploads/2021/09/formular-vetedeklarimi-per-gjendjen-gjyqesore.pdf</w:t>
      </w:r>
    </w:p>
    <w:p w14:paraId="1B8CA41C" w14:textId="77777777" w:rsidR="00F5627F" w:rsidRPr="00E115E6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Raporti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mjeko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E10" w:rsidRPr="00E115E6">
        <w:rPr>
          <w:rFonts w:ascii="Times New Roman" w:hAnsi="Times New Roman" w:cs="Times New Roman"/>
          <w:i/>
          <w:sz w:val="24"/>
          <w:szCs w:val="24"/>
        </w:rPr>
        <w:t>ligjor</w:t>
      </w:r>
      <w:proofErr w:type="spellEnd"/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E10" w:rsidRPr="00E115E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E10" w:rsidRPr="00E115E6">
        <w:rPr>
          <w:rFonts w:ascii="Times New Roman" w:hAnsi="Times New Roman" w:cs="Times New Roman"/>
          <w:i/>
          <w:sz w:val="24"/>
          <w:szCs w:val="24"/>
        </w:rPr>
        <w:t>tre</w:t>
      </w:r>
      <w:proofErr w:type="spellEnd"/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E10" w:rsidRPr="00E115E6">
        <w:rPr>
          <w:rFonts w:ascii="Times New Roman" w:hAnsi="Times New Roman" w:cs="Times New Roman"/>
          <w:i/>
          <w:sz w:val="24"/>
          <w:szCs w:val="24"/>
        </w:rPr>
        <w:t>muajve</w:t>
      </w:r>
      <w:proofErr w:type="spellEnd"/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3E10" w:rsidRPr="00E115E6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403E10" w:rsidRPr="00E115E6">
        <w:rPr>
          <w:rFonts w:ascii="Times New Roman" w:hAnsi="Times New Roman" w:cs="Times New Roman"/>
          <w:i/>
          <w:sz w:val="24"/>
          <w:szCs w:val="24"/>
        </w:rPr>
        <w:t xml:space="preserve"> fundi (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detyrueshëm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momentin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fillimit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5E6">
        <w:rPr>
          <w:rFonts w:ascii="Times New Roman" w:hAnsi="Times New Roman" w:cs="Times New Roman"/>
          <w:i/>
          <w:sz w:val="24"/>
          <w:szCs w:val="24"/>
        </w:rPr>
        <w:t>detyrës</w:t>
      </w:r>
      <w:proofErr w:type="spellEnd"/>
      <w:r w:rsidRPr="00E115E6">
        <w:rPr>
          <w:rFonts w:ascii="Times New Roman" w:hAnsi="Times New Roman" w:cs="Times New Roman"/>
          <w:i/>
          <w:sz w:val="24"/>
          <w:szCs w:val="24"/>
        </w:rPr>
        <w:t>)</w:t>
      </w:r>
    </w:p>
    <w:p w14:paraId="7D8088C8" w14:textId="77777777"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Referenca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punëdhënësi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mëparshëm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03E10">
        <w:rPr>
          <w:rFonts w:ascii="Times New Roman" w:hAnsi="Times New Roman" w:cs="Times New Roman"/>
          <w:i/>
          <w:sz w:val="24"/>
          <w:szCs w:val="24"/>
        </w:rPr>
        <w:t>nëse</w:t>
      </w:r>
      <w:proofErr w:type="spellEnd"/>
      <w:r w:rsidRPr="00403E10">
        <w:rPr>
          <w:rFonts w:ascii="Times New Roman" w:hAnsi="Times New Roman" w:cs="Times New Roman"/>
          <w:i/>
          <w:sz w:val="24"/>
          <w:szCs w:val="24"/>
        </w:rPr>
        <w:t xml:space="preserve"> ka).</w:t>
      </w:r>
    </w:p>
    <w:p w14:paraId="470C4CDA" w14:textId="77777777"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14:paraId="3DED2C20" w14:textId="77946F81"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>e</w:t>
      </w:r>
      <w:r w:rsidR="00145E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4EC294CD" w14:textId="77777777"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14:paraId="19D359C3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5C2746C9" w14:textId="77777777"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69D368A8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6E62D47D" w14:textId="77777777"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607EA8FC" w14:textId="77777777"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7625A2D6" w14:textId="77777777"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23430162" w14:textId="20E76821" w:rsidR="00180B1C" w:rsidRDefault="00F5627F" w:rsidP="00180B1C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eksperienca në pozicionin </w:t>
      </w:r>
      <w:r w:rsidR="00A25629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A25629">
        <w:rPr>
          <w:rFonts w:ascii="Times New Roman" w:hAnsi="Times New Roman" w:cs="Times New Roman"/>
          <w:b/>
          <w:bCs/>
          <w:sz w:val="24"/>
          <w:szCs w:val="24"/>
          <w:lang w:val="sq-AL"/>
        </w:rPr>
        <w:t>M</w:t>
      </w:r>
      <w:r w:rsidR="00180B1C" w:rsidRPr="00180B1C">
        <w:rPr>
          <w:rFonts w:ascii="Times New Roman" w:hAnsi="Times New Roman" w:cs="Times New Roman"/>
          <w:b/>
          <w:bCs/>
          <w:sz w:val="24"/>
          <w:szCs w:val="24"/>
          <w:lang w:val="sq-AL"/>
        </w:rPr>
        <w:t>jek</w:t>
      </w:r>
      <w:r w:rsidR="00A25629">
        <w:rPr>
          <w:rFonts w:ascii="Times New Roman" w:hAnsi="Times New Roman" w:cs="Times New Roman"/>
          <w:b/>
          <w:bCs/>
          <w:sz w:val="24"/>
          <w:szCs w:val="24"/>
          <w:lang w:val="sq-AL"/>
        </w:rPr>
        <w:t>”</w:t>
      </w:r>
    </w:p>
    <w:p w14:paraId="13006E53" w14:textId="7278E701" w:rsidR="00F5627F" w:rsidRPr="0006437A" w:rsidRDefault="00F5627F" w:rsidP="00180B1C">
      <w:pPr>
        <w:pStyle w:val="NoSpacing"/>
        <w:tabs>
          <w:tab w:val="left" w:pos="27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Intervista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gojë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do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të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fokusohet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mbi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njohuritë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për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organizimin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sistemit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shëndetësor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në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Republikën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Shqipërisë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eksperiencën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njohuritë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pr</w:t>
      </w:r>
      <w:bookmarkStart w:id="0" w:name="_GoBack"/>
      <w:bookmarkEnd w:id="0"/>
      <w:r w:rsidRPr="0006437A">
        <w:rPr>
          <w:rFonts w:ascii="Times New Roman" w:eastAsia="Cambria" w:hAnsi="Times New Roman" w:cs="Times New Roman"/>
          <w:sz w:val="24"/>
          <w:szCs w:val="24"/>
        </w:rPr>
        <w:t>ofesionale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dhe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Kodin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Etikës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dhe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Deontologjisë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06437A">
        <w:rPr>
          <w:rFonts w:ascii="Times New Roman" w:eastAsia="Cambria" w:hAnsi="Times New Roman" w:cs="Times New Roman"/>
          <w:sz w:val="24"/>
          <w:szCs w:val="24"/>
        </w:rPr>
        <w:t>Mjekësore</w:t>
      </w:r>
      <w:proofErr w:type="spellEnd"/>
      <w:r w:rsidRPr="0006437A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29527A5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7F1E8EF9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525FE2D6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438E19A9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3D7B5424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3F57CA8F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2602B5DB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5107473C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1F4496E0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9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255CCD31" w14:textId="77777777"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7438A504" w14:textId="77777777"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0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7AC8" w14:textId="77777777" w:rsidR="00844BF6" w:rsidRDefault="00844BF6" w:rsidP="00F424CF">
      <w:pPr>
        <w:spacing w:after="0" w:line="240" w:lineRule="auto"/>
      </w:pPr>
      <w:r>
        <w:separator/>
      </w:r>
    </w:p>
  </w:endnote>
  <w:endnote w:type="continuationSeparator" w:id="0">
    <w:p w14:paraId="6FFC737F" w14:textId="77777777" w:rsidR="00844BF6" w:rsidRDefault="00844BF6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DD554" w14:textId="77777777" w:rsidR="00F424CF" w:rsidRDefault="00123458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7128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DBE52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7EE1" w14:textId="77777777" w:rsidR="00844BF6" w:rsidRDefault="00844BF6" w:rsidP="00F424CF">
      <w:pPr>
        <w:spacing w:after="0" w:line="240" w:lineRule="auto"/>
      </w:pPr>
      <w:r>
        <w:separator/>
      </w:r>
    </w:p>
  </w:footnote>
  <w:footnote w:type="continuationSeparator" w:id="0">
    <w:p w14:paraId="35CEA8EC" w14:textId="77777777" w:rsidR="00844BF6" w:rsidRDefault="00844BF6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46116"/>
    <w:rsid w:val="0006013C"/>
    <w:rsid w:val="00061771"/>
    <w:rsid w:val="0006698F"/>
    <w:rsid w:val="0007483E"/>
    <w:rsid w:val="000842BD"/>
    <w:rsid w:val="00092A5C"/>
    <w:rsid w:val="000A0556"/>
    <w:rsid w:val="000B0ACA"/>
    <w:rsid w:val="000B5F25"/>
    <w:rsid w:val="000D31E6"/>
    <w:rsid w:val="000D6BC7"/>
    <w:rsid w:val="000E0F8F"/>
    <w:rsid w:val="000E2174"/>
    <w:rsid w:val="000E5AC2"/>
    <w:rsid w:val="000F47EF"/>
    <w:rsid w:val="00101C82"/>
    <w:rsid w:val="00110F30"/>
    <w:rsid w:val="00115978"/>
    <w:rsid w:val="00120FB5"/>
    <w:rsid w:val="00123458"/>
    <w:rsid w:val="00125124"/>
    <w:rsid w:val="00132AA0"/>
    <w:rsid w:val="00134482"/>
    <w:rsid w:val="00137CC5"/>
    <w:rsid w:val="00141A5B"/>
    <w:rsid w:val="00141CA8"/>
    <w:rsid w:val="00143018"/>
    <w:rsid w:val="00145E36"/>
    <w:rsid w:val="00147262"/>
    <w:rsid w:val="001540CA"/>
    <w:rsid w:val="00157E41"/>
    <w:rsid w:val="001600DD"/>
    <w:rsid w:val="0017153A"/>
    <w:rsid w:val="00180B1C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16543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D5162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B6A1A"/>
    <w:rsid w:val="004C0EB6"/>
    <w:rsid w:val="004C5732"/>
    <w:rsid w:val="004D16B1"/>
    <w:rsid w:val="004D2929"/>
    <w:rsid w:val="004E434E"/>
    <w:rsid w:val="004E4A42"/>
    <w:rsid w:val="004E6F38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6296"/>
    <w:rsid w:val="00547319"/>
    <w:rsid w:val="00554E41"/>
    <w:rsid w:val="00560ACF"/>
    <w:rsid w:val="0056176E"/>
    <w:rsid w:val="0056497E"/>
    <w:rsid w:val="00565027"/>
    <w:rsid w:val="00565868"/>
    <w:rsid w:val="00566BC5"/>
    <w:rsid w:val="00567BB9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6BC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691E"/>
    <w:rsid w:val="0068702E"/>
    <w:rsid w:val="00693AFC"/>
    <w:rsid w:val="006A36EF"/>
    <w:rsid w:val="006A448C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28E4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9716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274EE"/>
    <w:rsid w:val="008435A7"/>
    <w:rsid w:val="00844BF6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1320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40344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293B"/>
    <w:rsid w:val="00A25629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12EA8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29F5"/>
    <w:rsid w:val="00DE76D7"/>
    <w:rsid w:val="00DF29C4"/>
    <w:rsid w:val="00E01A0B"/>
    <w:rsid w:val="00E024E0"/>
    <w:rsid w:val="00E115E6"/>
    <w:rsid w:val="00E21AC2"/>
    <w:rsid w:val="00E31036"/>
    <w:rsid w:val="00E52BC3"/>
    <w:rsid w:val="00E55B04"/>
    <w:rsid w:val="00E60F6F"/>
    <w:rsid w:val="00E63822"/>
    <w:rsid w:val="00E674FE"/>
    <w:rsid w:val="00E755FA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C684B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BDDFB"/>
  <w15:docId w15:val="{1EA9E8B2-DB30-44D1-9DA9-7C9B5436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SUT@shendetesi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0489-DE54-4C17-AEBD-3A514CAE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Flutura</cp:lastModifiedBy>
  <cp:revision>2</cp:revision>
  <cp:lastPrinted>2023-12-12T08:42:00Z</cp:lastPrinted>
  <dcterms:created xsi:type="dcterms:W3CDTF">2024-01-30T10:06:00Z</dcterms:created>
  <dcterms:modified xsi:type="dcterms:W3CDTF">2024-01-30T10:06:00Z</dcterms:modified>
</cp:coreProperties>
</file>