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AC" w:rsidRPr="003E4BC4" w:rsidRDefault="003970AC" w:rsidP="003970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0273C44A" wp14:editId="2E3E0B19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Pr="00EB1C76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3970AC" w:rsidRPr="002D2F06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3970AC" w:rsidRPr="007E6575" w:rsidRDefault="00211CA0" w:rsidP="003970AC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QENDR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KOMBËTARE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URGJENCËS MJEKËSORE</w:t>
      </w:r>
    </w:p>
    <w:p w:rsidR="003970AC" w:rsidRPr="007E6575" w:rsidRDefault="003970AC" w:rsidP="003970A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8B1D" wp14:editId="36B19786">
                <wp:simplePos x="0" y="0"/>
                <wp:positionH relativeFrom="margin">
                  <wp:posOffset>47625</wp:posOffset>
                </wp:positionH>
                <wp:positionV relativeFrom="paragraph">
                  <wp:posOffset>116840</wp:posOffset>
                </wp:positionV>
                <wp:extent cx="6334125" cy="704850"/>
                <wp:effectExtent l="57150" t="38100" r="85725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70485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685" w:rsidRPr="003970AC" w:rsidRDefault="008E2685" w:rsidP="003970A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="00D333B0"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 w:rsidR="00211C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</w:t>
                            </w:r>
                            <w:r w:rsidR="00A31E1A"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="00A31E1A"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URGJENC</w:t>
                            </w:r>
                            <w:r w:rsidR="00211C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AVE PARASPITALORE</w:t>
                            </w:r>
                            <w:r w:rsidR="00A31E1A"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E704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DHE NJËSISË SË KOORDINIMIT</w:t>
                            </w:r>
                            <w:r w:rsidR="00E70428"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211CA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>QENDRËN KOMBËTARE TË URGJENCËS MJEKËSORE</w:t>
                            </w:r>
                          </w:p>
                          <w:p w:rsidR="008E2685" w:rsidRPr="003F0FD2" w:rsidRDefault="008E2685" w:rsidP="003970A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8E2685" w:rsidRPr="00195E22" w:rsidRDefault="008E2685" w:rsidP="003970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8B1D" id="Rectangle 1" o:spid="_x0000_s1026" style="position:absolute;left:0;text-align:left;margin-left:3.75pt;margin-top:9.2pt;width:498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8E2685" w:rsidRPr="003970AC" w:rsidRDefault="008E2685" w:rsidP="003970A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="00D333B0"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 w:rsidR="00211C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</w:t>
                      </w:r>
                      <w:r w:rsidR="00A31E1A"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="00A31E1A"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URGJENC</w:t>
                      </w:r>
                      <w:r w:rsidR="00211C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AVE PARASPITALORE</w:t>
                      </w:r>
                      <w:r w:rsidR="00A31E1A"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E7042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DHE NJËSISË SË KOORDINIMIT</w:t>
                      </w:r>
                      <w:r w:rsidR="00E70428"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211CA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>QENDRËN KOMBËTARE TË URGJENCËS MJEKËSORE</w:t>
                      </w:r>
                    </w:p>
                    <w:p w:rsidR="008E2685" w:rsidRPr="003F0FD2" w:rsidRDefault="008E2685" w:rsidP="003970A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8E2685" w:rsidRPr="00195E22" w:rsidRDefault="008E2685" w:rsidP="003970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0AC" w:rsidRPr="007E6575" w:rsidRDefault="003970AC" w:rsidP="003970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970AC" w:rsidRPr="00F424CF" w:rsidRDefault="003970AC" w:rsidP="00397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0AC" w:rsidRPr="00D26918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35C60" w:rsidRDefault="00235C60" w:rsidP="003970A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3970AC" w:rsidRPr="00153806" w:rsidRDefault="003970AC" w:rsidP="00397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3289">
        <w:rPr>
          <w:rFonts w:ascii="Times New Roman" w:hAnsi="Times New Roman" w:cs="Times New Roman"/>
          <w:sz w:val="24"/>
          <w:szCs w:val="24"/>
          <w:lang w:val="pt-BR"/>
        </w:rPr>
        <w:t xml:space="preserve"> si dhe 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>bazuar n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 xml:space="preserve"> k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>rkes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 xml:space="preserve">n e ardhur nga </w:t>
      </w:r>
      <w:r w:rsidR="00211CA0" w:rsidRPr="00211CA0">
        <w:rPr>
          <w:rFonts w:ascii="Times New Roman" w:eastAsia="Times New Roman" w:hAnsi="Times New Roman" w:cs="Times New Roman"/>
          <w:b/>
          <w:szCs w:val="24"/>
        </w:rPr>
        <w:t xml:space="preserve">Qendrës Kombëtare </w:t>
      </w:r>
      <w:r w:rsidR="00211CA0">
        <w:rPr>
          <w:rFonts w:ascii="Times New Roman" w:eastAsia="Times New Roman" w:hAnsi="Times New Roman" w:cs="Times New Roman"/>
          <w:b/>
          <w:szCs w:val="24"/>
        </w:rPr>
        <w:t>t</w:t>
      </w:r>
      <w:r w:rsidR="00211CA0" w:rsidRPr="00211CA0">
        <w:rPr>
          <w:rFonts w:ascii="Times New Roman" w:eastAsia="Times New Roman" w:hAnsi="Times New Roman" w:cs="Times New Roman"/>
          <w:b/>
          <w:szCs w:val="24"/>
        </w:rPr>
        <w:t>ë Urgjencës Mjekësore</w:t>
      </w:r>
      <w:r w:rsidR="00211CA0" w:rsidRPr="00211CA0">
        <w:rPr>
          <w:rFonts w:ascii="Times New Roman" w:hAnsi="Times New Roman" w:cs="Times New Roman"/>
          <w:szCs w:val="24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2 (dy) vende të lira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D333B0">
        <w:rPr>
          <w:rFonts w:ascii="Times New Roman" w:hAnsi="Times New Roman" w:cs="Times New Roman"/>
          <w:b/>
          <w:sz w:val="24"/>
          <w:szCs w:val="24"/>
        </w:rPr>
        <w:t xml:space="preserve">Mjek </w:t>
      </w:r>
      <w:r w:rsidR="009523D0" w:rsidRPr="00153806">
        <w:rPr>
          <w:rFonts w:ascii="Times New Roman" w:hAnsi="Times New Roman" w:cs="Times New Roman"/>
          <w:b/>
          <w:sz w:val="24"/>
          <w:szCs w:val="24"/>
        </w:rPr>
        <w:t>U</w:t>
      </w:r>
      <w:r w:rsidRPr="00153806">
        <w:rPr>
          <w:rFonts w:ascii="Times New Roman" w:hAnsi="Times New Roman" w:cs="Times New Roman"/>
          <w:b/>
          <w:sz w:val="24"/>
          <w:szCs w:val="24"/>
        </w:rPr>
        <w:t>rgjen</w:t>
      </w:r>
      <w:r w:rsidR="00211CA0">
        <w:rPr>
          <w:rFonts w:ascii="Times New Roman" w:hAnsi="Times New Roman" w:cs="Times New Roman"/>
          <w:b/>
          <w:sz w:val="24"/>
          <w:szCs w:val="24"/>
        </w:rPr>
        <w:t>ce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” pranë Shërbimit </w:t>
      </w:r>
      <w:r w:rsidR="00D333B0"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Urgjenc</w:t>
      </w:r>
      <w:r w:rsidR="00211CA0">
        <w:rPr>
          <w:rFonts w:ascii="Times New Roman" w:hAnsi="Times New Roman" w:cs="Times New Roman"/>
          <w:b/>
          <w:sz w:val="24"/>
          <w:szCs w:val="24"/>
        </w:rPr>
        <w:t>ave Mjekësore Paraspitalore dhe Njësisë së Koordinimit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3970AC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CE2A" wp14:editId="1107FCF9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2685" w:rsidRPr="0038599E" w:rsidRDefault="008E2685" w:rsidP="003970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8E2685" w:rsidRPr="007E705A" w:rsidRDefault="008E2685" w:rsidP="003970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8E2685" w:rsidRPr="0038599E" w:rsidRDefault="008E2685" w:rsidP="003970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8E2685" w:rsidRPr="007E705A" w:rsidRDefault="008E2685" w:rsidP="003970A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CE2A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8E2685" w:rsidRPr="0038599E" w:rsidRDefault="008E2685" w:rsidP="003970A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8E2685" w:rsidRPr="007E705A" w:rsidRDefault="008E2685" w:rsidP="003970A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8E2685" w:rsidRPr="0038599E" w:rsidRDefault="008E2685" w:rsidP="003970A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8E2685" w:rsidRPr="007E705A" w:rsidRDefault="008E2685" w:rsidP="003970A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0AC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970AC" w:rsidRPr="007E2AA2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970AC" w:rsidRPr="007E2AA2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3970AC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970AC" w:rsidRPr="00D26918" w:rsidRDefault="003970AC" w:rsidP="003970AC">
      <w:pPr>
        <w:pStyle w:val="Normal1"/>
        <w:jc w:val="both"/>
        <w:rPr>
          <w:sz w:val="10"/>
          <w:szCs w:val="10"/>
        </w:rPr>
      </w:pPr>
    </w:p>
    <w:p w:rsidR="003970AC" w:rsidRPr="00F424CF" w:rsidRDefault="003970AC" w:rsidP="003970A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3970AC" w:rsidRPr="00D26918" w:rsidRDefault="003970AC" w:rsidP="003970AC">
      <w:pPr>
        <w:pStyle w:val="Normal1"/>
        <w:ind w:left="-1440" w:firstLine="1440"/>
        <w:jc w:val="both"/>
        <w:rPr>
          <w:sz w:val="10"/>
          <w:szCs w:val="10"/>
        </w:rPr>
      </w:pPr>
    </w:p>
    <w:p w:rsidR="00A31E1A" w:rsidRPr="003338FE" w:rsidRDefault="003970AC" w:rsidP="00A31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urgjentist. Diplomat të cilat janë marrë jashtë vendit, duhet të jenë njohur paraprakisht pranë institucionit përgjegjës për njehsimin e diplomave, sipas legjislacionit në fuqi.</w:t>
      </w:r>
    </w:p>
    <w:p w:rsidR="003338FE" w:rsidRPr="003338FE" w:rsidRDefault="003338FE" w:rsidP="00A31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  <w:bookmarkStart w:id="2" w:name="_GoBack"/>
      <w:bookmarkEnd w:id="2"/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3970AC" w:rsidRPr="00235C60" w:rsidRDefault="003970AC" w:rsidP="00235C60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3970AC" w:rsidRPr="00F5627F" w:rsidRDefault="003970AC" w:rsidP="003970A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3970AC" w:rsidRPr="00D26918" w:rsidRDefault="003970AC" w:rsidP="003970A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970AC" w:rsidRDefault="003970AC" w:rsidP="003970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3970AC" w:rsidRDefault="003970AC" w:rsidP="003970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3970AC" w:rsidRPr="0060281B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</w:t>
      </w:r>
      <w:r w:rsidR="00AF363B">
        <w:rPr>
          <w:rFonts w:ascii="Times New Roman" w:hAnsi="Times New Roman" w:cs="Times New Roman"/>
          <w:iCs/>
          <w:sz w:val="24"/>
          <w:szCs w:val="24"/>
          <w:lang w:val="sq-AL"/>
        </w:rPr>
        <w:t>,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Diploma dhe dëshmi të tjera kualifikimesh që lidhen me fushën,</w:t>
      </w:r>
    </w:p>
    <w:p w:rsidR="00A24FB8" w:rsidRPr="00D52B26" w:rsidRDefault="00A24FB8" w:rsidP="00A24F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A24FB8" w:rsidRPr="00D52B26" w:rsidRDefault="00A24FB8" w:rsidP="00A24F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4FB8" w:rsidRPr="009C6151" w:rsidRDefault="00A24FB8" w:rsidP="00A24FB8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3970AC" w:rsidRPr="00B26578" w:rsidRDefault="003970AC" w:rsidP="003970AC">
      <w:pPr>
        <w:pStyle w:val="Normal1"/>
        <w:jc w:val="both"/>
        <w:rPr>
          <w:i/>
          <w:sz w:val="12"/>
          <w:szCs w:val="12"/>
        </w:rPr>
      </w:pPr>
    </w:p>
    <w:p w:rsidR="003970AC" w:rsidRPr="00734094" w:rsidRDefault="00734094" w:rsidP="003970A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734094" w:rsidRPr="00734094" w:rsidRDefault="00734094" w:rsidP="00734094">
      <w:pPr>
        <w:pStyle w:val="Normal1"/>
      </w:pPr>
    </w:p>
    <w:p w:rsidR="003970AC" w:rsidRPr="00F424CF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 w:rsidR="00D333B0"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3970AC" w:rsidRPr="00B26578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970AC" w:rsidRPr="00F424CF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3970AC" w:rsidRPr="00F424CF" w:rsidRDefault="003970AC" w:rsidP="003970A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3970AC" w:rsidRDefault="003970AC" w:rsidP="003970A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3338FE" w:rsidRPr="003338FE" w:rsidRDefault="003338FE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33B0" w:rsidRPr="00D333B0" w:rsidRDefault="00D333B0" w:rsidP="003970A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3970AC" w:rsidRPr="00307C32" w:rsidRDefault="003970AC" w:rsidP="003970A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3970AC" w:rsidRPr="00A32FB7" w:rsidRDefault="003970AC" w:rsidP="003970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3970AC" w:rsidRPr="0006437A" w:rsidRDefault="003970AC" w:rsidP="003970A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3338FE" w:rsidRDefault="00E84B0E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 w:rsidR="003338FE"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 w:rsidR="003338FE">
        <w:rPr>
          <w:rFonts w:ascii="Times New Roman" w:hAnsi="Times New Roman" w:cs="Times New Roman"/>
          <w:sz w:val="24"/>
          <w:szCs w:val="24"/>
        </w:rPr>
        <w:t>, Udh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3338FE">
        <w:rPr>
          <w:rFonts w:ascii="Times New Roman" w:hAnsi="Times New Roman" w:cs="Times New Roman"/>
          <w:sz w:val="24"/>
          <w:szCs w:val="24"/>
        </w:rPr>
        <w:t xml:space="preserve">zim nr. 205, date 09.04.2024. </w:t>
      </w:r>
      <w:r w:rsidR="00235C60">
        <w:rPr>
          <w:rFonts w:ascii="Times New Roman" w:hAnsi="Times New Roman" w:cs="Times New Roman"/>
          <w:sz w:val="24"/>
          <w:szCs w:val="24"/>
        </w:rPr>
        <w:t>dhe d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>rgon p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>r</w:t>
      </w:r>
      <w:r w:rsidR="003338FE"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 w:rsidR="00235C60">
        <w:rPr>
          <w:rFonts w:ascii="Times New Roman" w:hAnsi="Times New Roman" w:cs="Times New Roman"/>
          <w:sz w:val="24"/>
          <w:szCs w:val="24"/>
        </w:rPr>
        <w:t xml:space="preserve"> (Faza I)</w:t>
      </w:r>
      <w:r w:rsidR="003338FE"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 w:rsidR="00235C60">
        <w:rPr>
          <w:rFonts w:ascii="Times New Roman" w:hAnsi="Times New Roman" w:cs="Times New Roman"/>
          <w:sz w:val="24"/>
          <w:szCs w:val="24"/>
        </w:rPr>
        <w:t>intervist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>ts s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 xml:space="preserve"> strukturuar me goj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 xml:space="preserve"> (Faza II), </w:t>
      </w:r>
      <w:r w:rsidR="003338FE">
        <w:rPr>
          <w:rFonts w:ascii="Times New Roman" w:hAnsi="Times New Roman" w:cs="Times New Roman"/>
          <w:sz w:val="24"/>
          <w:szCs w:val="24"/>
        </w:rPr>
        <w:t xml:space="preserve">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 w:rsidR="00235C60">
        <w:rPr>
          <w:rFonts w:ascii="Times New Roman" w:hAnsi="Times New Roman" w:cs="Times New Roman"/>
          <w:sz w:val="24"/>
          <w:szCs w:val="24"/>
        </w:rPr>
        <w:t xml:space="preserve">, </w:t>
      </w:r>
      <w:r w:rsidR="003338FE">
        <w:rPr>
          <w:rFonts w:ascii="Times New Roman" w:hAnsi="Times New Roman" w:cs="Times New Roman"/>
          <w:sz w:val="24"/>
          <w:szCs w:val="24"/>
        </w:rPr>
        <w:t>vendin dhe or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3338FE">
        <w:rPr>
          <w:rFonts w:ascii="Times New Roman" w:hAnsi="Times New Roman" w:cs="Times New Roman"/>
          <w:sz w:val="24"/>
          <w:szCs w:val="24"/>
        </w:rPr>
        <w:t>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3338FE" w:rsidRDefault="00235C60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njoftohen n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e-mail p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vler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 e tyre</w:t>
      </w:r>
      <w:r w:rsidR="00D333B0">
        <w:rPr>
          <w:rFonts w:ascii="Times New Roman" w:hAnsi="Times New Roman" w:cs="Times New Roman"/>
          <w:sz w:val="24"/>
          <w:szCs w:val="24"/>
        </w:rPr>
        <w:t xml:space="preserve">, sipas fazave të zhvilluara. </w:t>
      </w:r>
    </w:p>
    <w:p w:rsidR="00485316" w:rsidRDefault="00E84B0E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 w:rsidR="00333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316" w:rsidRDefault="00E84B0E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 w:rsidR="003338FE">
        <w:rPr>
          <w:rFonts w:ascii="Times New Roman" w:hAnsi="Times New Roman" w:cs="Times New Roman"/>
          <w:sz w:val="24"/>
          <w:szCs w:val="24"/>
        </w:rPr>
        <w:t xml:space="preserve">krim </w:t>
      </w:r>
      <w:r w:rsidR="008E2685"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3970AC" w:rsidRPr="00D333B0" w:rsidRDefault="008E2685" w:rsidP="003970A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3970AC" w:rsidRDefault="003970AC" w:rsidP="003970A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3970AC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Pr="001F743D" w:rsidRDefault="003970AC" w:rsidP="003970AC">
      <w:pPr>
        <w:pStyle w:val="Heading2"/>
      </w:pPr>
    </w:p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E1B" w:rsidRDefault="002C2E1B">
      <w:pPr>
        <w:spacing w:after="0" w:line="240" w:lineRule="auto"/>
      </w:pPr>
      <w:r>
        <w:separator/>
      </w:r>
    </w:p>
  </w:endnote>
  <w:endnote w:type="continuationSeparator" w:id="0">
    <w:p w:rsidR="002C2E1B" w:rsidRDefault="002C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8E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8E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E1B" w:rsidRDefault="002C2E1B">
      <w:pPr>
        <w:spacing w:after="0" w:line="240" w:lineRule="auto"/>
      </w:pPr>
      <w:r>
        <w:separator/>
      </w:r>
    </w:p>
  </w:footnote>
  <w:footnote w:type="continuationSeparator" w:id="0">
    <w:p w:rsidR="002C2E1B" w:rsidRDefault="002C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C"/>
    <w:rsid w:val="00021FB3"/>
    <w:rsid w:val="00084706"/>
    <w:rsid w:val="001205F4"/>
    <w:rsid w:val="00153806"/>
    <w:rsid w:val="001E3289"/>
    <w:rsid w:val="00211CA0"/>
    <w:rsid w:val="00235C60"/>
    <w:rsid w:val="00297D3B"/>
    <w:rsid w:val="002C2E1B"/>
    <w:rsid w:val="002E462B"/>
    <w:rsid w:val="003338FE"/>
    <w:rsid w:val="003970AC"/>
    <w:rsid w:val="00485316"/>
    <w:rsid w:val="00685C1D"/>
    <w:rsid w:val="00706C28"/>
    <w:rsid w:val="00734094"/>
    <w:rsid w:val="00753315"/>
    <w:rsid w:val="00837655"/>
    <w:rsid w:val="008E2685"/>
    <w:rsid w:val="008F26FD"/>
    <w:rsid w:val="009523D0"/>
    <w:rsid w:val="00A24FB8"/>
    <w:rsid w:val="00A31E1A"/>
    <w:rsid w:val="00A913A7"/>
    <w:rsid w:val="00AF363B"/>
    <w:rsid w:val="00C87B18"/>
    <w:rsid w:val="00CB0252"/>
    <w:rsid w:val="00D333B0"/>
    <w:rsid w:val="00D6140C"/>
    <w:rsid w:val="00DA7013"/>
    <w:rsid w:val="00E70428"/>
    <w:rsid w:val="00E84B0E"/>
    <w:rsid w:val="00FB0C40"/>
    <w:rsid w:val="00FE179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823C"/>
  <w15:chartTrackingRefBased/>
  <w15:docId w15:val="{7D01852C-E293-4E8A-9406-09BC546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0A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0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3970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70A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970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970A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70A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970A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970AC"/>
  </w:style>
  <w:style w:type="paragraph" w:styleId="BalloonText">
    <w:name w:val="Balloon Text"/>
    <w:basedOn w:val="Normal"/>
    <w:link w:val="BalloonTextChar"/>
    <w:uiPriority w:val="99"/>
    <w:semiHidden/>
    <w:unhideWhenUsed/>
    <w:rsid w:val="0068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1D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cp:lastPrinted>2025-01-06T10:31:00Z</cp:lastPrinted>
  <dcterms:created xsi:type="dcterms:W3CDTF">2025-03-10T13:53:00Z</dcterms:created>
  <dcterms:modified xsi:type="dcterms:W3CDTF">2025-03-10T13:54:00Z</dcterms:modified>
</cp:coreProperties>
</file>